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7" w:rsidRPr="00F603D2" w:rsidRDefault="005F61B7" w:rsidP="005F61B7">
      <w:pPr>
        <w:rPr>
          <w:rFonts w:ascii="黑体" w:eastAsia="黑体" w:hAnsi="黑体"/>
          <w:sz w:val="32"/>
          <w:szCs w:val="30"/>
        </w:rPr>
      </w:pPr>
      <w:r w:rsidRPr="00F603D2">
        <w:rPr>
          <w:rFonts w:ascii="黑体" w:eastAsia="黑体" w:hAnsi="黑体" w:hint="eastAsia"/>
          <w:sz w:val="32"/>
          <w:szCs w:val="30"/>
        </w:rPr>
        <w:t>附件</w:t>
      </w:r>
      <w:r w:rsidR="002A3007" w:rsidRPr="00F603D2">
        <w:rPr>
          <w:rFonts w:ascii="黑体" w:eastAsia="黑体" w:hAnsi="黑体"/>
          <w:sz w:val="32"/>
          <w:szCs w:val="30"/>
        </w:rPr>
        <w:t>5</w:t>
      </w:r>
    </w:p>
    <w:p w:rsidR="005F61B7" w:rsidRDefault="005F61B7" w:rsidP="00A93C10">
      <w:pPr>
        <w:spacing w:line="360" w:lineRule="auto"/>
        <w:jc w:val="center"/>
        <w:rPr>
          <w:rFonts w:ascii="黑体" w:eastAsia="黑体"/>
          <w:sz w:val="24"/>
        </w:rPr>
      </w:pPr>
      <w:r w:rsidRPr="002A3007">
        <w:rPr>
          <w:rFonts w:ascii="黑体" w:eastAsia="黑体" w:hint="eastAsia"/>
          <w:sz w:val="32"/>
          <w:szCs w:val="32"/>
        </w:rPr>
        <w:t>北京市生产建设项目水土保持设施验收</w:t>
      </w:r>
      <w:r w:rsidR="002A3007" w:rsidRPr="002A3007">
        <w:rPr>
          <w:rFonts w:ascii="黑体" w:eastAsia="黑体" w:hint="eastAsia"/>
          <w:sz w:val="32"/>
          <w:szCs w:val="32"/>
        </w:rPr>
        <w:t>报备</w:t>
      </w:r>
      <w:r w:rsidR="00034937" w:rsidRPr="002A3007">
        <w:rPr>
          <w:rFonts w:ascii="黑体" w:eastAsia="黑体" w:hint="eastAsia"/>
          <w:sz w:val="32"/>
          <w:szCs w:val="32"/>
        </w:rPr>
        <w:t>接收单</w:t>
      </w:r>
      <w:r w:rsidRPr="006E410E">
        <w:rPr>
          <w:rFonts w:ascii="黑体" w:eastAsia="黑体" w:hint="eastAsia"/>
          <w:sz w:val="24"/>
        </w:rPr>
        <w:t>（式样</w:t>
      </w:r>
      <w:r w:rsidRPr="006E410E">
        <w:rPr>
          <w:rFonts w:ascii="黑体" w:eastAsia="黑体"/>
          <w:sz w:val="24"/>
        </w:rPr>
        <w:t>）</w:t>
      </w:r>
    </w:p>
    <w:p w:rsidR="005F31AF" w:rsidRPr="00F603D2" w:rsidRDefault="005F31AF" w:rsidP="005F61B7">
      <w:pPr>
        <w:jc w:val="left"/>
        <w:rPr>
          <w:rFonts w:ascii="仿宋" w:eastAsia="仿宋" w:hAnsi="仿宋"/>
          <w:sz w:val="24"/>
        </w:rPr>
      </w:pPr>
      <w:bookmarkStart w:id="0" w:name="_GoBack"/>
      <w:bookmarkEnd w:id="0"/>
    </w:p>
    <w:p w:rsidR="005F61B7" w:rsidRPr="001D6B40" w:rsidRDefault="005F61B7" w:rsidP="005F61B7">
      <w:pPr>
        <w:jc w:val="left"/>
        <w:rPr>
          <w:rFonts w:ascii="仿宋" w:eastAsia="仿宋" w:hAnsi="仿宋"/>
          <w:sz w:val="24"/>
        </w:rPr>
      </w:pPr>
      <w:r w:rsidRPr="001D6B40">
        <w:rPr>
          <w:rFonts w:ascii="仿宋" w:eastAsia="仿宋" w:hAnsi="仿宋" w:hint="eastAsia"/>
          <w:sz w:val="24"/>
        </w:rPr>
        <w:t>编号</w:t>
      </w:r>
      <w:r w:rsidRPr="001D6B40"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（</w:t>
      </w:r>
      <w:r w:rsidRPr="001D6B40">
        <w:rPr>
          <w:rFonts w:ascii="仿宋" w:eastAsia="仿宋" w:hAnsi="仿宋" w:hint="eastAsia"/>
          <w:sz w:val="24"/>
        </w:rPr>
        <w:t>京</w:t>
      </w:r>
      <w:r>
        <w:rPr>
          <w:rFonts w:ascii="仿宋" w:eastAsia="仿宋" w:hAnsi="仿宋" w:hint="eastAsia"/>
          <w:sz w:val="24"/>
        </w:rPr>
        <w:t>）</w:t>
      </w:r>
      <w:r w:rsidRPr="001D6B40">
        <w:rPr>
          <w:rFonts w:ascii="仿宋" w:eastAsia="仿宋" w:hAnsi="仿宋"/>
          <w:sz w:val="24"/>
        </w:rPr>
        <w:t>水</w:t>
      </w:r>
      <w:proofErr w:type="gramStart"/>
      <w:r w:rsidRPr="001D6B40">
        <w:rPr>
          <w:rFonts w:ascii="仿宋" w:eastAsia="仿宋" w:hAnsi="仿宋"/>
          <w:sz w:val="24"/>
        </w:rPr>
        <w:t>保</w:t>
      </w:r>
      <w:r w:rsidR="002A3007">
        <w:rPr>
          <w:rFonts w:ascii="仿宋" w:eastAsia="仿宋" w:hAnsi="仿宋" w:hint="eastAsia"/>
          <w:sz w:val="24"/>
        </w:rPr>
        <w:t>验</w:t>
      </w:r>
      <w:r w:rsidR="00367FAC">
        <w:rPr>
          <w:rFonts w:ascii="仿宋" w:eastAsia="仿宋" w:hAnsi="仿宋" w:hint="eastAsia"/>
          <w:sz w:val="24"/>
        </w:rPr>
        <w:t>备</w:t>
      </w:r>
      <w:proofErr w:type="gramEnd"/>
      <w:r w:rsidRPr="001D6B40">
        <w:rPr>
          <w:rFonts w:ascii="仿宋" w:eastAsia="仿宋" w:hAnsi="仿宋" w:hint="eastAsia"/>
          <w:sz w:val="24"/>
        </w:rPr>
        <w:t>〔20</w:t>
      </w:r>
      <w:r w:rsidR="00C52EAF"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="00367FAC">
        <w:rPr>
          <w:rFonts w:ascii="仿宋" w:eastAsia="仿宋" w:hAnsi="仿宋" w:hint="eastAsia"/>
          <w:sz w:val="24"/>
        </w:rPr>
        <w:t xml:space="preserve"> </w:t>
      </w:r>
      <w:r w:rsidRPr="001D6B40">
        <w:rPr>
          <w:rFonts w:ascii="仿宋" w:eastAsia="仿宋" w:hAnsi="仿宋" w:hint="eastAsia"/>
          <w:sz w:val="24"/>
        </w:rPr>
        <w:t>〕</w:t>
      </w:r>
      <w:r>
        <w:rPr>
          <w:rFonts w:ascii="仿宋" w:eastAsia="仿宋" w:hAnsi="仿宋" w:hint="eastAsia"/>
          <w:sz w:val="24"/>
        </w:rPr>
        <w:t xml:space="preserve">    号</w:t>
      </w:r>
    </w:p>
    <w:tbl>
      <w:tblPr>
        <w:tblW w:w="8785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559"/>
        <w:gridCol w:w="1383"/>
      </w:tblGrid>
      <w:tr w:rsidR="005F61B7" w:rsidTr="00F603D2">
        <w:trPr>
          <w:trHeight w:hRule="exact" w:val="716"/>
          <w:jc w:val="center"/>
        </w:trPr>
        <w:tc>
          <w:tcPr>
            <w:tcW w:w="1843" w:type="dxa"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6E410E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  <w:tc>
          <w:tcPr>
            <w:tcW w:w="6942" w:type="dxa"/>
            <w:gridSpan w:val="2"/>
            <w:vAlign w:val="center"/>
          </w:tcPr>
          <w:p w:rsidR="005F61B7" w:rsidRPr="006E410E" w:rsidRDefault="005F61B7" w:rsidP="0097197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Tr="00F603D2">
        <w:trPr>
          <w:trHeight w:hRule="exact" w:val="716"/>
          <w:jc w:val="center"/>
        </w:trPr>
        <w:tc>
          <w:tcPr>
            <w:tcW w:w="1843" w:type="dxa"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6E410E">
              <w:rPr>
                <w:rFonts w:ascii="仿宋_GB2312" w:eastAsia="仿宋_GB2312" w:hint="eastAsia"/>
                <w:b/>
                <w:szCs w:val="21"/>
              </w:rPr>
              <w:t>建设单位</w:t>
            </w:r>
          </w:p>
        </w:tc>
        <w:tc>
          <w:tcPr>
            <w:tcW w:w="6942" w:type="dxa"/>
            <w:gridSpan w:val="2"/>
            <w:vAlign w:val="center"/>
          </w:tcPr>
          <w:p w:rsidR="005F61B7" w:rsidRPr="006E410E" w:rsidRDefault="005F61B7" w:rsidP="0097197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Tr="00F603D2">
        <w:trPr>
          <w:trHeight w:hRule="exact" w:val="716"/>
          <w:jc w:val="center"/>
        </w:trPr>
        <w:tc>
          <w:tcPr>
            <w:tcW w:w="1843" w:type="dxa"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联系人</w:t>
            </w:r>
            <w:r>
              <w:rPr>
                <w:rFonts w:ascii="仿宋_GB2312" w:eastAsia="仿宋_GB2312"/>
                <w:b/>
                <w:szCs w:val="21"/>
              </w:rPr>
              <w:t>及联系方式</w:t>
            </w:r>
          </w:p>
        </w:tc>
        <w:tc>
          <w:tcPr>
            <w:tcW w:w="6942" w:type="dxa"/>
            <w:gridSpan w:val="2"/>
            <w:vAlign w:val="center"/>
          </w:tcPr>
          <w:p w:rsidR="005F61B7" w:rsidRPr="006E410E" w:rsidRDefault="005F61B7" w:rsidP="0097197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Tr="00F603D2">
        <w:trPr>
          <w:trHeight w:hRule="exact" w:val="601"/>
          <w:jc w:val="center"/>
        </w:trPr>
        <w:tc>
          <w:tcPr>
            <w:tcW w:w="1843" w:type="dxa"/>
            <w:vMerge w:val="restart"/>
            <w:vAlign w:val="center"/>
          </w:tcPr>
          <w:p w:rsidR="005F61B7" w:rsidRDefault="00FC7B28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接收</w:t>
            </w:r>
            <w:r w:rsidR="005F61B7">
              <w:rPr>
                <w:rFonts w:ascii="仿宋_GB2312" w:eastAsia="仿宋_GB2312" w:hint="eastAsia"/>
                <w:b/>
                <w:szCs w:val="21"/>
              </w:rPr>
              <w:t>材料</w:t>
            </w:r>
          </w:p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（查验</w:t>
            </w:r>
            <w:r>
              <w:rPr>
                <w:rFonts w:ascii="仿宋_GB2312" w:eastAsia="仿宋_GB2312"/>
                <w:color w:val="000000"/>
                <w:szCs w:val="21"/>
              </w:rPr>
              <w:t>相关材料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和</w:t>
            </w:r>
            <w:r>
              <w:rPr>
                <w:rFonts w:ascii="仿宋_GB2312" w:eastAsia="仿宋_GB2312"/>
                <w:color w:val="000000"/>
                <w:szCs w:val="21"/>
              </w:rPr>
              <w:t>工作是否符合要求，填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写</w:t>
            </w:r>
            <w:r>
              <w:rPr>
                <w:rFonts w:ascii="仿宋_GB2312" w:eastAsia="仿宋_GB2312"/>
                <w:color w:val="000000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/>
                <w:color w:val="000000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>
              <w:rPr>
                <w:rFonts w:ascii="仿宋_GB2312" w:eastAsia="仿宋_GB2312"/>
                <w:color w:val="000000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  <w:r>
              <w:rPr>
                <w:rFonts w:ascii="仿宋_GB2312" w:eastAsia="仿宋_GB2312"/>
                <w:color w:val="000000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/>
                <w:color w:val="000000"/>
                <w:szCs w:val="21"/>
              </w:rPr>
              <w:t>社会公开情况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填写</w:t>
            </w:r>
            <w:r>
              <w:rPr>
                <w:rFonts w:ascii="仿宋_GB2312" w:eastAsia="仿宋_GB2312"/>
                <w:color w:val="000000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已</w:t>
            </w:r>
            <w:r>
              <w:rPr>
                <w:rFonts w:ascii="仿宋_GB2312" w:eastAsia="仿宋_GB2312"/>
                <w:color w:val="000000"/>
                <w:szCs w:val="21"/>
              </w:rPr>
              <w:t>公开</w:t>
            </w:r>
            <w:r>
              <w:rPr>
                <w:rFonts w:ascii="仿宋_GB2312" w:eastAsia="仿宋_GB2312"/>
                <w:color w:val="000000"/>
                <w:szCs w:val="21"/>
              </w:rPr>
              <w:t>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>
              <w:rPr>
                <w:rFonts w:ascii="仿宋_GB2312" w:eastAsia="仿宋_GB2312"/>
                <w:color w:val="000000"/>
                <w:szCs w:val="21"/>
              </w:rPr>
              <w:t>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未</w:t>
            </w:r>
            <w:r>
              <w:rPr>
                <w:rFonts w:ascii="仿宋_GB2312" w:eastAsia="仿宋_GB2312"/>
                <w:color w:val="000000"/>
                <w:szCs w:val="21"/>
              </w:rPr>
              <w:t>公开</w:t>
            </w:r>
            <w:r>
              <w:rPr>
                <w:rFonts w:ascii="仿宋_GB2312" w:eastAsia="仿宋_GB2312"/>
                <w:color w:val="000000"/>
                <w:szCs w:val="21"/>
              </w:rPr>
              <w:t>”</w:t>
            </w:r>
            <w:r w:rsidR="002759BA">
              <w:rPr>
                <w:rFonts w:ascii="仿宋_GB2312" w:eastAsia="仿宋_GB2312" w:hint="eastAsia"/>
                <w:color w:val="000000"/>
                <w:szCs w:val="21"/>
              </w:rPr>
              <w:t>，不涉及的填写“不涉及”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  <w:p w:rsidR="005F61B7" w:rsidRPr="006E410E" w:rsidRDefault="005F61B7" w:rsidP="005F61B7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5559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生产</w:t>
            </w:r>
            <w:r>
              <w:rPr>
                <w:rFonts w:ascii="仿宋_GB2312" w:eastAsia="仿宋_GB2312"/>
                <w:color w:val="000000"/>
                <w:szCs w:val="21"/>
              </w:rPr>
              <w:t>建设项目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水土保持设施</w:t>
            </w:r>
            <w:r>
              <w:rPr>
                <w:rFonts w:ascii="仿宋_GB2312" w:eastAsia="仿宋_GB2312"/>
                <w:color w:val="000000"/>
                <w:szCs w:val="21"/>
              </w:rPr>
              <w:t>验收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鉴定</w:t>
            </w:r>
            <w:r>
              <w:rPr>
                <w:rFonts w:ascii="仿宋_GB2312" w:eastAsia="仿宋_GB2312"/>
                <w:color w:val="000000"/>
                <w:szCs w:val="21"/>
              </w:rPr>
              <w:t>书</w:t>
            </w:r>
          </w:p>
        </w:tc>
        <w:tc>
          <w:tcPr>
            <w:tcW w:w="1383" w:type="dxa"/>
            <w:vAlign w:val="center"/>
          </w:tcPr>
          <w:p w:rsidR="005F61B7" w:rsidRPr="006E410E" w:rsidRDefault="005F61B7" w:rsidP="00367FA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Tr="00F603D2">
        <w:trPr>
          <w:trHeight w:hRule="exact" w:val="612"/>
          <w:jc w:val="center"/>
        </w:trPr>
        <w:tc>
          <w:tcPr>
            <w:tcW w:w="1843" w:type="dxa"/>
            <w:vMerge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559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生产</w:t>
            </w:r>
            <w:r>
              <w:rPr>
                <w:rFonts w:ascii="仿宋_GB2312" w:eastAsia="仿宋_GB2312"/>
                <w:color w:val="000000"/>
                <w:szCs w:val="21"/>
              </w:rPr>
              <w:t>建设项目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水土保持设施</w:t>
            </w:r>
            <w:r>
              <w:rPr>
                <w:rFonts w:ascii="仿宋_GB2312" w:eastAsia="仿宋_GB2312"/>
                <w:color w:val="000000"/>
                <w:szCs w:val="21"/>
              </w:rPr>
              <w:t>验收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报告</w:t>
            </w:r>
          </w:p>
        </w:tc>
        <w:tc>
          <w:tcPr>
            <w:tcW w:w="1383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RPr="00CC71DD" w:rsidTr="00F603D2">
        <w:trPr>
          <w:trHeight w:hRule="exact" w:val="612"/>
          <w:jc w:val="center"/>
        </w:trPr>
        <w:tc>
          <w:tcPr>
            <w:tcW w:w="1843" w:type="dxa"/>
            <w:vMerge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559" w:type="dxa"/>
            <w:vAlign w:val="center"/>
          </w:tcPr>
          <w:p w:rsidR="005F61B7" w:rsidRDefault="005F61B7" w:rsidP="0097197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生产</w:t>
            </w:r>
            <w:r>
              <w:rPr>
                <w:rFonts w:ascii="仿宋_GB2312" w:eastAsia="仿宋_GB2312"/>
                <w:color w:val="000000"/>
                <w:szCs w:val="21"/>
              </w:rPr>
              <w:t>建设项目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水土保持监测</w:t>
            </w:r>
            <w:r>
              <w:rPr>
                <w:rFonts w:ascii="仿宋_GB2312" w:eastAsia="仿宋_GB2312"/>
                <w:color w:val="000000"/>
                <w:szCs w:val="21"/>
              </w:rPr>
              <w:t>总结报告</w:t>
            </w:r>
          </w:p>
        </w:tc>
        <w:tc>
          <w:tcPr>
            <w:tcW w:w="1383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759BA" w:rsidRPr="00CC71DD" w:rsidTr="00F603D2">
        <w:trPr>
          <w:trHeight w:hRule="exact" w:val="612"/>
          <w:jc w:val="center"/>
        </w:trPr>
        <w:tc>
          <w:tcPr>
            <w:tcW w:w="1843" w:type="dxa"/>
            <w:vMerge/>
            <w:vAlign w:val="center"/>
          </w:tcPr>
          <w:p w:rsidR="002759BA" w:rsidRPr="006E410E" w:rsidRDefault="002759BA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559" w:type="dxa"/>
            <w:vAlign w:val="center"/>
          </w:tcPr>
          <w:p w:rsidR="002759BA" w:rsidRDefault="002759BA" w:rsidP="002759B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2759BA">
              <w:rPr>
                <w:rFonts w:ascii="仿宋_GB2312" w:eastAsia="仿宋_GB2312" w:hint="eastAsia"/>
                <w:color w:val="000000"/>
                <w:szCs w:val="21"/>
              </w:rPr>
              <w:t>生产建设项目水土保持设施验收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表</w:t>
            </w:r>
          </w:p>
        </w:tc>
        <w:tc>
          <w:tcPr>
            <w:tcW w:w="1383" w:type="dxa"/>
            <w:vAlign w:val="center"/>
          </w:tcPr>
          <w:p w:rsidR="002759BA" w:rsidRPr="006E410E" w:rsidRDefault="002759BA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RPr="00CC71DD" w:rsidTr="00F603D2">
        <w:trPr>
          <w:trHeight w:hRule="exact" w:val="612"/>
          <w:jc w:val="center"/>
        </w:trPr>
        <w:tc>
          <w:tcPr>
            <w:tcW w:w="1843" w:type="dxa"/>
            <w:vMerge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559" w:type="dxa"/>
            <w:vAlign w:val="center"/>
          </w:tcPr>
          <w:p w:rsidR="005F61B7" w:rsidRDefault="005F61B7" w:rsidP="0097197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7F2DD0">
              <w:rPr>
                <w:rFonts w:ascii="仿宋_GB2312" w:eastAsia="仿宋_GB2312" w:hint="eastAsia"/>
                <w:color w:val="000000"/>
                <w:szCs w:val="21"/>
              </w:rPr>
              <w:t>北京市生产建设项目水土保持设施落实管护责任承诺书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及水土保持设施</w:t>
            </w:r>
            <w:r>
              <w:rPr>
                <w:rFonts w:ascii="仿宋_GB2312" w:eastAsia="仿宋_GB2312"/>
                <w:color w:val="000000"/>
                <w:szCs w:val="21"/>
              </w:rPr>
              <w:t>清单</w:t>
            </w:r>
          </w:p>
        </w:tc>
        <w:tc>
          <w:tcPr>
            <w:tcW w:w="1383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RPr="00CC71DD" w:rsidTr="00F603D2">
        <w:trPr>
          <w:trHeight w:hRule="exact" w:val="612"/>
          <w:jc w:val="center"/>
        </w:trPr>
        <w:tc>
          <w:tcPr>
            <w:tcW w:w="1843" w:type="dxa"/>
            <w:vMerge/>
            <w:vAlign w:val="center"/>
          </w:tcPr>
          <w:p w:rsidR="005F61B7" w:rsidRPr="006E410E" w:rsidRDefault="005F61B7" w:rsidP="0097197A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559" w:type="dxa"/>
            <w:vAlign w:val="center"/>
          </w:tcPr>
          <w:p w:rsidR="005F61B7" w:rsidRDefault="005F61B7" w:rsidP="0097197A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验收材料向</w:t>
            </w:r>
            <w:r>
              <w:rPr>
                <w:rFonts w:ascii="仿宋_GB2312" w:eastAsia="仿宋_GB2312"/>
                <w:color w:val="000000"/>
                <w:szCs w:val="21"/>
              </w:rPr>
              <w:t>社会公开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情况</w:t>
            </w:r>
          </w:p>
        </w:tc>
        <w:tc>
          <w:tcPr>
            <w:tcW w:w="1383" w:type="dxa"/>
            <w:vAlign w:val="center"/>
          </w:tcPr>
          <w:p w:rsidR="005F61B7" w:rsidRPr="006E410E" w:rsidRDefault="005F61B7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FC7B28" w:rsidRPr="00CC71DD" w:rsidTr="00F603D2">
        <w:trPr>
          <w:trHeight w:hRule="exact" w:val="1509"/>
          <w:jc w:val="center"/>
        </w:trPr>
        <w:tc>
          <w:tcPr>
            <w:tcW w:w="1843" w:type="dxa"/>
            <w:vAlign w:val="center"/>
          </w:tcPr>
          <w:p w:rsidR="00FC7B28" w:rsidRDefault="00FC7B28" w:rsidP="00FC7B28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自验结论</w:t>
            </w:r>
          </w:p>
          <w:p w:rsidR="00FC7B28" w:rsidRPr="006E410E" w:rsidRDefault="00FC7B28" w:rsidP="00C23AC0">
            <w:pPr>
              <w:ind w:leftChars="57" w:left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1B4580"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C23AC0">
              <w:rPr>
                <w:rFonts w:ascii="仿宋_GB2312" w:eastAsia="仿宋_GB2312" w:hint="eastAsia"/>
                <w:color w:val="000000"/>
                <w:szCs w:val="21"/>
              </w:rPr>
              <w:t>合格</w:t>
            </w:r>
            <w:r w:rsidR="005672A5">
              <w:rPr>
                <w:rFonts w:ascii="仿宋_GB2312" w:eastAsia="仿宋_GB2312" w:hint="eastAsia"/>
                <w:color w:val="000000"/>
                <w:szCs w:val="21"/>
              </w:rPr>
              <w:t>或</w:t>
            </w:r>
            <w:r w:rsidRPr="001B4580">
              <w:rPr>
                <w:rFonts w:ascii="仿宋_GB2312" w:eastAsia="仿宋_GB2312" w:hint="eastAsia"/>
                <w:color w:val="000000"/>
                <w:szCs w:val="21"/>
              </w:rPr>
              <w:t>不</w:t>
            </w:r>
            <w:r w:rsidR="00C23AC0">
              <w:rPr>
                <w:rFonts w:ascii="仿宋_GB2312" w:eastAsia="仿宋_GB2312" w:hint="eastAsia"/>
                <w:color w:val="000000"/>
                <w:szCs w:val="21"/>
              </w:rPr>
              <w:t>合格</w:t>
            </w:r>
            <w:r w:rsidRPr="001B4580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6942" w:type="dxa"/>
            <w:gridSpan w:val="2"/>
            <w:vAlign w:val="center"/>
          </w:tcPr>
          <w:p w:rsidR="00FC7B28" w:rsidRPr="006E410E" w:rsidRDefault="00FC7B28" w:rsidP="0097197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F61B7" w:rsidRPr="00CC71DD" w:rsidTr="00F603D2">
        <w:trPr>
          <w:trHeight w:hRule="exact" w:val="2976"/>
          <w:jc w:val="center"/>
        </w:trPr>
        <w:tc>
          <w:tcPr>
            <w:tcW w:w="1843" w:type="dxa"/>
            <w:vAlign w:val="center"/>
          </w:tcPr>
          <w:p w:rsidR="005F61B7" w:rsidRDefault="002759BA" w:rsidP="005F61B7">
            <w:pPr>
              <w:adjustRightInd w:val="0"/>
              <w:snapToGrid w:val="0"/>
              <w:ind w:firstLineChars="200" w:firstLine="422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报备结论</w:t>
            </w:r>
          </w:p>
        </w:tc>
        <w:tc>
          <w:tcPr>
            <w:tcW w:w="6942" w:type="dxa"/>
            <w:gridSpan w:val="2"/>
            <w:vAlign w:val="center"/>
          </w:tcPr>
          <w:p w:rsidR="005F61B7" w:rsidRDefault="005F61B7" w:rsidP="00A93C10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该项目</w:t>
            </w:r>
            <w:r>
              <w:rPr>
                <w:rFonts w:ascii="仿宋_GB2312" w:eastAsia="仿宋_GB2312"/>
                <w:color w:val="000000"/>
                <w:szCs w:val="21"/>
              </w:rPr>
              <w:t>报备的水土保持设施验收材料</w:t>
            </w:r>
            <w:proofErr w:type="gramStart"/>
            <w:r>
              <w:rPr>
                <w:rFonts w:ascii="仿宋_GB2312" w:eastAsia="仿宋_GB2312"/>
                <w:color w:val="000000"/>
                <w:szCs w:val="21"/>
              </w:rPr>
              <w:t>完整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不完整、</w:t>
            </w:r>
            <w:r>
              <w:rPr>
                <w:rFonts w:ascii="仿宋_GB2312" w:eastAsia="仿宋_GB2312"/>
                <w:color w:val="000000"/>
                <w:szCs w:val="21"/>
              </w:rPr>
              <w:t>符合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/不符合</w:t>
            </w:r>
            <w:r>
              <w:rPr>
                <w:rFonts w:ascii="仿宋_GB2312" w:eastAsia="仿宋_GB2312"/>
                <w:color w:val="000000"/>
                <w:szCs w:val="21"/>
              </w:rPr>
              <w:t>格式要求、已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/未</w:t>
            </w:r>
            <w:r>
              <w:rPr>
                <w:rFonts w:ascii="仿宋_GB2312" w:eastAsia="仿宋_GB2312"/>
                <w:color w:val="000000"/>
                <w:szCs w:val="21"/>
              </w:rPr>
              <w:t>向社会公开，</w:t>
            </w:r>
            <w:r w:rsidR="00DB66B2">
              <w:rPr>
                <w:rFonts w:ascii="仿宋_GB2312" w:eastAsia="仿宋_GB2312" w:hint="eastAsia"/>
                <w:color w:val="000000"/>
                <w:szCs w:val="21"/>
              </w:rPr>
              <w:t>接受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 w:rsidR="00DB66B2">
              <w:rPr>
                <w:rFonts w:ascii="仿宋_GB2312" w:eastAsia="仿宋_GB2312" w:hint="eastAsia"/>
                <w:color w:val="000000"/>
                <w:szCs w:val="21"/>
              </w:rPr>
              <w:t>不接受</w:t>
            </w:r>
            <w:r>
              <w:rPr>
                <w:rFonts w:ascii="仿宋_GB2312" w:eastAsia="仿宋_GB2312"/>
                <w:color w:val="000000"/>
                <w:szCs w:val="21"/>
              </w:rPr>
              <w:t>报备。</w:t>
            </w:r>
          </w:p>
          <w:p w:rsidR="005F61B7" w:rsidRDefault="005F61B7" w:rsidP="005F61B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5F61B7" w:rsidRDefault="005F61B7" w:rsidP="005F61B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5F61B7" w:rsidRDefault="005F61B7" w:rsidP="005F61B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5F61B7" w:rsidRDefault="005F61B7" w:rsidP="005F61B7">
            <w:pPr>
              <w:adjustRightInd w:val="0"/>
              <w:snapToGrid w:val="0"/>
              <w:ind w:right="21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（签章</w:t>
            </w:r>
            <w:r>
              <w:rPr>
                <w:rFonts w:ascii="仿宋_GB2312" w:eastAsia="仿宋_GB2312"/>
                <w:color w:val="000000"/>
                <w:szCs w:val="21"/>
              </w:rPr>
              <w:t>）</w:t>
            </w:r>
          </w:p>
          <w:p w:rsidR="005F61B7" w:rsidRDefault="005F61B7" w:rsidP="005F61B7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年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</w:tr>
    </w:tbl>
    <w:p w:rsidR="005F61B7" w:rsidRDefault="005F61B7" w:rsidP="005F61B7">
      <w:pPr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（此</w:t>
      </w:r>
      <w:r w:rsidR="00A93C10">
        <w:rPr>
          <w:rFonts w:ascii="黑体" w:eastAsia="黑体" w:hint="eastAsia"/>
          <w:sz w:val="24"/>
        </w:rPr>
        <w:t>表</w:t>
      </w:r>
      <w:r>
        <w:rPr>
          <w:rFonts w:ascii="黑体" w:eastAsia="黑体"/>
          <w:sz w:val="24"/>
        </w:rPr>
        <w:t>由</w:t>
      </w:r>
      <w:r w:rsidR="00C23AC0">
        <w:rPr>
          <w:rFonts w:ascii="黑体" w:eastAsia="黑体" w:hint="eastAsia"/>
          <w:sz w:val="24"/>
        </w:rPr>
        <w:t>水行政主管</w:t>
      </w:r>
      <w:r w:rsidR="00C23AC0">
        <w:rPr>
          <w:rFonts w:ascii="黑体" w:eastAsia="黑体"/>
          <w:sz w:val="24"/>
        </w:rPr>
        <w:t>部门</w:t>
      </w:r>
      <w:r>
        <w:rPr>
          <w:rFonts w:ascii="黑体" w:eastAsia="黑体"/>
          <w:sz w:val="24"/>
        </w:rPr>
        <w:t>填写</w:t>
      </w:r>
      <w:r>
        <w:rPr>
          <w:rFonts w:ascii="黑体" w:eastAsia="黑体" w:hint="eastAsia"/>
          <w:sz w:val="24"/>
        </w:rPr>
        <w:t>）</w:t>
      </w:r>
    </w:p>
    <w:p w:rsidR="005F61B7" w:rsidRPr="000E11AF" w:rsidRDefault="005F61B7" w:rsidP="005F61B7">
      <w:pPr>
        <w:outlineLvl w:val="0"/>
        <w:rPr>
          <w:rFonts w:ascii="仿宋_GB2312" w:eastAsia="仿宋_GB2312" w:hAnsi="华文中宋"/>
        </w:rPr>
      </w:pPr>
      <w:r>
        <w:rPr>
          <w:rFonts w:ascii="黑体" w:eastAsia="黑体" w:hint="eastAsia"/>
          <w:sz w:val="24"/>
        </w:rPr>
        <w:t>注</w:t>
      </w:r>
      <w:r>
        <w:rPr>
          <w:rFonts w:ascii="黑体" w:eastAsia="黑体"/>
          <w:sz w:val="24"/>
        </w:rPr>
        <w:t>：</w:t>
      </w:r>
      <w:r>
        <w:rPr>
          <w:rFonts w:ascii="黑体" w:eastAsia="黑体" w:hint="eastAsia"/>
          <w:sz w:val="24"/>
        </w:rPr>
        <w:t>本表</w:t>
      </w:r>
      <w:r>
        <w:rPr>
          <w:rFonts w:ascii="黑体" w:eastAsia="黑体"/>
          <w:sz w:val="24"/>
        </w:rPr>
        <w:t>一式</w:t>
      </w:r>
      <w:r>
        <w:rPr>
          <w:rFonts w:ascii="黑体" w:eastAsia="黑体" w:hint="eastAsia"/>
          <w:sz w:val="24"/>
        </w:rPr>
        <w:t>叁</w:t>
      </w:r>
      <w:r>
        <w:rPr>
          <w:rFonts w:ascii="黑体" w:eastAsia="黑体"/>
          <w:sz w:val="24"/>
        </w:rPr>
        <w:t>份，建设单位</w:t>
      </w:r>
      <w:r>
        <w:rPr>
          <w:rFonts w:ascii="黑体" w:eastAsia="黑体" w:hint="eastAsia"/>
          <w:sz w:val="24"/>
        </w:rPr>
        <w:t>壹</w:t>
      </w:r>
      <w:r>
        <w:rPr>
          <w:rFonts w:ascii="黑体" w:eastAsia="黑体"/>
          <w:sz w:val="24"/>
        </w:rPr>
        <w:t>份</w:t>
      </w:r>
      <w:r>
        <w:rPr>
          <w:rFonts w:ascii="黑体" w:eastAsia="黑体" w:hint="eastAsia"/>
          <w:sz w:val="24"/>
        </w:rPr>
        <w:t>，</w:t>
      </w:r>
      <w:r w:rsidR="00DB66B2">
        <w:rPr>
          <w:rFonts w:ascii="黑体" w:eastAsia="黑体" w:hint="eastAsia"/>
          <w:sz w:val="24"/>
        </w:rPr>
        <w:t>水行政主管</w:t>
      </w:r>
      <w:r w:rsidR="00DB66B2">
        <w:rPr>
          <w:rFonts w:ascii="黑体" w:eastAsia="黑体"/>
          <w:sz w:val="24"/>
        </w:rPr>
        <w:t>部门</w:t>
      </w:r>
      <w:r>
        <w:rPr>
          <w:rFonts w:ascii="黑体" w:eastAsia="黑体"/>
          <w:sz w:val="24"/>
        </w:rPr>
        <w:t>贰份。</w:t>
      </w:r>
    </w:p>
    <w:sectPr w:rsidR="005F61B7" w:rsidRPr="000E11AF" w:rsidSect="0039355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61" w:rsidRDefault="00840661" w:rsidP="005F61B7">
      <w:r>
        <w:separator/>
      </w:r>
    </w:p>
  </w:endnote>
  <w:endnote w:type="continuationSeparator" w:id="0">
    <w:p w:rsidR="00840661" w:rsidRDefault="00840661" w:rsidP="005F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61" w:rsidRDefault="00840661" w:rsidP="005F61B7">
      <w:r>
        <w:separator/>
      </w:r>
    </w:p>
  </w:footnote>
  <w:footnote w:type="continuationSeparator" w:id="0">
    <w:p w:rsidR="00840661" w:rsidRDefault="00840661" w:rsidP="005F61B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包美春">
    <w15:presenceInfo w15:providerId="Windows Live" w15:userId="434b5eb04e6e04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B7"/>
    <w:rsid w:val="00034937"/>
    <w:rsid w:val="000454DE"/>
    <w:rsid w:val="000E5D68"/>
    <w:rsid w:val="001613ED"/>
    <w:rsid w:val="00214929"/>
    <w:rsid w:val="00254A53"/>
    <w:rsid w:val="002759BA"/>
    <w:rsid w:val="0028729F"/>
    <w:rsid w:val="002A3007"/>
    <w:rsid w:val="002A6469"/>
    <w:rsid w:val="002C1335"/>
    <w:rsid w:val="00367FAC"/>
    <w:rsid w:val="0039355D"/>
    <w:rsid w:val="00520954"/>
    <w:rsid w:val="005672A5"/>
    <w:rsid w:val="005F31AF"/>
    <w:rsid w:val="005F61B7"/>
    <w:rsid w:val="007F555B"/>
    <w:rsid w:val="00840661"/>
    <w:rsid w:val="008E55E8"/>
    <w:rsid w:val="008F6095"/>
    <w:rsid w:val="00A93C10"/>
    <w:rsid w:val="00AF13FF"/>
    <w:rsid w:val="00C23AC0"/>
    <w:rsid w:val="00C52EAF"/>
    <w:rsid w:val="00DA0F07"/>
    <w:rsid w:val="00DB66B2"/>
    <w:rsid w:val="00E26460"/>
    <w:rsid w:val="00EF6E93"/>
    <w:rsid w:val="00F603D2"/>
    <w:rsid w:val="00F60748"/>
    <w:rsid w:val="00F8504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0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0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0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0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张欣欣</dc:creator>
  <cp:lastModifiedBy>王颖</cp:lastModifiedBy>
  <cp:revision>6</cp:revision>
  <cp:lastPrinted>2018-05-23T06:38:00Z</cp:lastPrinted>
  <dcterms:created xsi:type="dcterms:W3CDTF">2018-04-12T07:41:00Z</dcterms:created>
  <dcterms:modified xsi:type="dcterms:W3CDTF">2018-05-23T06:38:00Z</dcterms:modified>
</cp:coreProperties>
</file>